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735" w:lineRule="exact"/>
        <w:ind w:left="106" w:right="147" w:firstLine="0"/>
        <w:jc w:val="both"/>
        <w:rPr>
          <w:rFonts w:hint="eastAsia" w:ascii="方正小标宋简体" w:hAnsi="方正小标宋简体" w:eastAsia="方正小标宋简体" w:cs="宋体"/>
          <w:b/>
          <w:bCs/>
          <w:color w:val="FF0000"/>
          <w:kern w:val="0"/>
          <w:sz w:val="120"/>
          <w:szCs w:val="120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color w:val="FF0000"/>
          <w:spacing w:val="1"/>
          <w:w w:val="71"/>
          <w:kern w:val="0"/>
          <w:sz w:val="120"/>
          <w:szCs w:val="120"/>
          <w:fitText w:val="8520" w:id="858133635"/>
          <w:lang w:val="en-US" w:eastAsia="zh-CN" w:bidi="ar-SA"/>
        </w:rPr>
        <w:t>共青团吉首大学委员</w:t>
      </w:r>
      <w:r>
        <w:rPr>
          <w:rFonts w:hint="eastAsia" w:ascii="方正小标宋简体" w:hAnsi="方正小标宋简体" w:eastAsia="方正小标宋简体" w:cs="宋体"/>
          <w:color w:val="FF0000"/>
          <w:spacing w:val="32"/>
          <w:w w:val="71"/>
          <w:kern w:val="0"/>
          <w:sz w:val="120"/>
          <w:szCs w:val="120"/>
          <w:fitText w:val="8520" w:id="858133635"/>
          <w:lang w:val="en-US" w:eastAsia="zh-CN" w:bidi="ar-SA"/>
        </w:rPr>
        <w:t>会</w:t>
      </w:r>
    </w:p>
    <w:p>
      <w:pPr>
        <w:keepNext w:val="0"/>
        <w:keepLines w:val="0"/>
        <w:pageBreakBefore w:val="0"/>
        <w:widowControl w:val="0"/>
        <w:tabs>
          <w:tab w:val="left" w:pos="2800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211455</wp:posOffset>
                </wp:positionV>
                <wp:extent cx="457200" cy="410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25pt;margin-top:16.65pt;height:32.35pt;width:36pt;z-index:251661312;mso-width-relative:page;mso-height-relative:page;" filled="f" stroked="f" coordsize="21600,21600" o:gfxdata="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d42wfW&#10;AAAACQEAAA8AAAAAAAAAAQAgAAAAIgAAAGRycy9kb3ducmV2LnhtbFBLAQIUABQAAAAIAIdO4kDc&#10;EHjesAEAAFs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校团〔2022〕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号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168275</wp:posOffset>
                </wp:positionV>
                <wp:extent cx="2440940" cy="9525"/>
                <wp:effectExtent l="0" t="13970" r="12700" b="222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13.25pt;height:0.75pt;width:192.2pt;z-index:251659264;mso-width-relative:page;mso-height-relative:page;" filled="f" stroked="t" coordsize="21600,21600" o:gfxdata="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ecaAPWAAAABwEAAA8AAAAAAAAAAQAgAAAAIgAAAGRycy9kb3ducmV2&#10;LnhtbFBLAQIUABQAAAAIAIdO4kCalrST/gEAAPYDAAAOAAAAAAAAAAEAIAAAACUBAABkcnMvZTJv&#10;RG9jLnhtbFBLBQYAAAAABgAGAFkBAACV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164465</wp:posOffset>
                </wp:positionV>
                <wp:extent cx="2272030" cy="635"/>
                <wp:effectExtent l="0" t="13970" r="1397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203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3pt;margin-top:12.95pt;height:0.05pt;width:178.9pt;z-index:251660288;mso-width-relative:page;mso-height-relative:page;" filled="f" stroked="t" coordsize="21600,21600" o:gfxdata="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6C+YtkAAAAJAQAADwAAAAAAAAABACAAAAAiAAAAZHJzL2Rvd25y&#10;ZXYueG1sUEsBAhQAFAAAAAgAh07iQGfJfyD9AQAA9QMAAA4AAAAAAAAAAQAgAAAAKAEAAGRycy9l&#10;Mm9Eb2MueG1sUEsFBgAAAAAGAAYAWQEAAJc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beforeAutospacing="0" w:after="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 w:bidi="zh-CN"/>
        </w:rPr>
        <w:t>关于表彰第六届“芙蓉学子·榜样力量”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beforeAutospacing="0" w:after="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 w:bidi="zh-CN"/>
        </w:rPr>
        <w:t>优秀大学生、第七届“孝心大学生”、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beforeAutospacing="0" w:after="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 w:bidi="zh-CN"/>
        </w:rPr>
        <w:t>第八届“校园之星”的决定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学院团委</w:t>
      </w:r>
      <w:r>
        <w:rPr>
          <w:rFonts w:hint="eastAsia" w:ascii="仿宋" w:hAnsi="仿宋" w:eastAsia="仿宋" w:cs="仿宋"/>
          <w:sz w:val="32"/>
          <w:szCs w:val="32"/>
        </w:rPr>
        <w:t>、研究生团委：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培育和践行社会主义核心价值观，教育引导青年学生立大志、长才干、勤奋斗，争做有执着信念、优良品德、丰富知识、过硬本领的社会主义建设者和接班人，同时进一步挖掘、宣传我校大学生积极进取、拼搏奋进的先进典型和感人事迹，在我校大学生中树立自强、自立的榜样，激励广大青年学生向身边的榜样学习，依靠榜样的力量反观自身、完善自我，</w:t>
      </w:r>
      <w:r>
        <w:rPr>
          <w:rFonts w:ascii="仿宋" w:hAnsi="仿宋" w:eastAsia="仿宋" w:cs="仿宋"/>
          <w:sz w:val="32"/>
          <w:szCs w:val="32"/>
        </w:rPr>
        <w:t>我校于202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年9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sz w:val="32"/>
          <w:szCs w:val="32"/>
        </w:rPr>
        <w:t>月开展了第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ascii="仿宋" w:hAnsi="仿宋" w:eastAsia="仿宋" w:cs="仿宋"/>
          <w:sz w:val="32"/>
          <w:szCs w:val="32"/>
        </w:rPr>
        <w:t>届“芙蓉学子·榜样力量”优秀大学生、第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ascii="仿宋" w:hAnsi="仿宋" w:eastAsia="仿宋" w:cs="仿宋"/>
          <w:sz w:val="32"/>
          <w:szCs w:val="32"/>
        </w:rPr>
        <w:t>届“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孝心大学生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第八届“校园之星”</w:t>
      </w:r>
      <w:r>
        <w:rPr>
          <w:rFonts w:ascii="仿宋" w:hAnsi="仿宋" w:eastAsia="仿宋" w:cs="仿宋"/>
          <w:sz w:val="32"/>
          <w:szCs w:val="32"/>
        </w:rPr>
        <w:t>评选活动。经学院审核推荐、校级初评、网络投票、班级投票、终审评委投票，按总分从高到低排名，评定了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李懋</w:t>
      </w:r>
      <w:r>
        <w:rPr>
          <w:rFonts w:ascii="仿宋" w:hAnsi="仿宋" w:eastAsia="仿宋" w:cs="仿宋"/>
          <w:sz w:val="32"/>
          <w:szCs w:val="32"/>
        </w:rPr>
        <w:t>等10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同学</w:t>
      </w:r>
      <w:r>
        <w:rPr>
          <w:rFonts w:ascii="仿宋" w:hAnsi="仿宋" w:eastAsia="仿宋" w:cs="仿宋"/>
          <w:sz w:val="32"/>
          <w:szCs w:val="32"/>
        </w:rPr>
        <w:t>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ascii="仿宋" w:hAnsi="仿宋" w:eastAsia="仿宋" w:cs="仿宋"/>
          <w:sz w:val="32"/>
          <w:szCs w:val="32"/>
        </w:rPr>
        <w:t>届“芙蓉学子·榜样力量”优秀大学生，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徐东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等1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名同学为第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七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届“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孝心大学生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孙乾方</w:t>
      </w:r>
      <w:r>
        <w:rPr>
          <w:rFonts w:ascii="仿宋" w:hAnsi="仿宋" w:eastAsia="仿宋" w:cs="仿宋"/>
          <w:sz w:val="32"/>
          <w:szCs w:val="32"/>
        </w:rPr>
        <w:t>等5名同学为第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ascii="仿宋" w:hAnsi="仿宋" w:eastAsia="仿宋" w:cs="仿宋"/>
          <w:sz w:val="32"/>
          <w:szCs w:val="32"/>
        </w:rPr>
        <w:t>届“校园之星”，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申雨彤</w:t>
      </w:r>
      <w:r>
        <w:rPr>
          <w:rFonts w:ascii="仿宋" w:hAnsi="仿宋" w:eastAsia="仿宋" w:cs="仿宋"/>
          <w:sz w:val="32"/>
          <w:szCs w:val="32"/>
        </w:rPr>
        <w:t>等10名同学为第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ascii="仿宋" w:hAnsi="仿宋" w:eastAsia="仿宋" w:cs="仿宋"/>
          <w:sz w:val="32"/>
          <w:szCs w:val="32"/>
        </w:rPr>
        <w:t>届“校园之星”提名奖获得者（具体名单详见附件），现予以表彰。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希望受表彰的个人珍惜荣誉，充分发挥模范带头作用，身体力行地带动身边的同学不断完善自我、提升自我，共同营造积极向上的校园氛围。希望广大同学向榜样看齐，树立远大志向，增长知识才干，积极进取，奋勇拼搏，争做新时代优秀大学生。 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附件：</w:t>
      </w:r>
    </w:p>
    <w:p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638" w:leftChars="290" w:right="320" w:righ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ascii="仿宋" w:hAnsi="仿宋" w:eastAsia="仿宋" w:cs="仿宋"/>
          <w:sz w:val="32"/>
          <w:szCs w:val="32"/>
        </w:rPr>
        <w:t>吉首大学第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ascii="仿宋" w:hAnsi="仿宋" w:eastAsia="仿宋" w:cs="仿宋"/>
          <w:sz w:val="32"/>
          <w:szCs w:val="32"/>
        </w:rPr>
        <w:t xml:space="preserve">届“芙蓉学子·榜样力量”优秀大学生名单 </w:t>
      </w:r>
    </w:p>
    <w:p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righ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2.吉首大学第七届“孝心大学生”名单</w:t>
      </w:r>
    </w:p>
    <w:p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righ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ascii="仿宋" w:hAnsi="仿宋" w:eastAsia="仿宋" w:cs="仿宋"/>
          <w:sz w:val="32"/>
          <w:szCs w:val="32"/>
        </w:rPr>
        <w:t>吉首大学第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ascii="仿宋" w:hAnsi="仿宋" w:eastAsia="仿宋" w:cs="仿宋"/>
          <w:sz w:val="32"/>
          <w:szCs w:val="32"/>
        </w:rPr>
        <w:t>届“校园之星”（含提名奖）名单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78" w:rightChars="172" w:firstLine="4617" w:firstLineChars="144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共青团吉首大学委员会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4617" w:firstLineChars="144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ascii="仿宋" w:hAnsi="仿宋" w:eastAsia="仿宋" w:cs="仿宋"/>
          <w:sz w:val="32"/>
          <w:szCs w:val="32"/>
        </w:rPr>
        <w:t>日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beforeLines="100"/>
        <w:ind w:right="317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吉首大学第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sz w:val="44"/>
          <w:szCs w:val="44"/>
        </w:rPr>
        <w:t>届“芙蓉学子·榜样力量”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beforeLines="100"/>
        <w:ind w:right="317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优秀大学生名单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 会 实 践 奖 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潇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陈丽娟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自 强 不 息 奖 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陈智恒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黄思语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 益 行 动 奖 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  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饶琮琪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道 德 风 尚 奖 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3520" w:firstLine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曾智源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 术 科 研 奖 ： 李  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3520" w:firstLine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贺俊智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page"/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beforeLines="100"/>
        <w:ind w:right="317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吉首大学第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七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届“孝心大学生”名单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1.商学院                   徐  东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2.商学院                   刘群军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3.法学与公共管理学院       何佳艳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4.生物资源与环境管理学院   罗  阳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5.生物资源与环境科学学院   吕汇茗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6.旅游学院                 陈俊洋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7.音乐舞蹈学院             陈智恒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8.数学与统计学院           黄  鑫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9.数学与统计学院           彭金洁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10.文学与新闻传播学院      宋外飞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11.文学与新闻传播学院      阳海慧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方正小标宋简体" w:eastAsia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beforeLines="100"/>
        <w:ind w:right="317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吉首大学第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eastAsia="方正小标宋简体"/>
          <w:sz w:val="44"/>
          <w:szCs w:val="44"/>
        </w:rPr>
        <w:t>届“校园之星”名单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beforeLines="100" w:line="360" w:lineRule="auto"/>
        <w:ind w:right="317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一、“校园之星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”（5人）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道 德 之 星 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吴俊霞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励 志 之 星 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周逸飞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 习 之 星 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雷真权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创新创业之星：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孙乾方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 益 之 星 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  谨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beforeLines="100" w:line="360" w:lineRule="auto"/>
        <w:ind w:right="317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二、“校园之星”提名奖（10人）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道 德 之 星 提 名 奖 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晶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帅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励 志 之 星 提 名 奖 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申雨彤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何玉凤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 习 之 星 提 名 奖 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刘依婷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陈明新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创新创业之星提 名 奖 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王梁权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胡各优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2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公 益 之 星 提 名 奖 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徐毅豪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莹</w:t>
      </w:r>
    </w:p>
    <w:sectPr>
      <w:footerReference r:id="rId3" w:type="default"/>
      <w:pgSz w:w="11900" w:h="16838"/>
      <w:pgMar w:top="1440" w:right="1800" w:bottom="1440" w:left="1800" w:header="0" w:footer="1077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tkH3f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UiUA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YWUxY2RmNGU3NDVmYThkNzM0ODA2MmI2YWI1NTgifQ=="/>
  </w:docVars>
  <w:rsids>
    <w:rsidRoot w:val="00097CDC"/>
    <w:rsid w:val="0002567E"/>
    <w:rsid w:val="00082988"/>
    <w:rsid w:val="00097CDC"/>
    <w:rsid w:val="002B7140"/>
    <w:rsid w:val="00404C42"/>
    <w:rsid w:val="00615BDC"/>
    <w:rsid w:val="006936F2"/>
    <w:rsid w:val="00724001"/>
    <w:rsid w:val="00737538"/>
    <w:rsid w:val="0099748C"/>
    <w:rsid w:val="00AA4A11"/>
    <w:rsid w:val="00AA6CF1"/>
    <w:rsid w:val="00AF0D98"/>
    <w:rsid w:val="00C4654A"/>
    <w:rsid w:val="00C53B67"/>
    <w:rsid w:val="00D31131"/>
    <w:rsid w:val="00D31D7F"/>
    <w:rsid w:val="00D62AD2"/>
    <w:rsid w:val="00D70AA8"/>
    <w:rsid w:val="00E541F3"/>
    <w:rsid w:val="00EC1503"/>
    <w:rsid w:val="00EF4FA1"/>
    <w:rsid w:val="00F01758"/>
    <w:rsid w:val="00F664C0"/>
    <w:rsid w:val="00FB15F2"/>
    <w:rsid w:val="00FE7282"/>
    <w:rsid w:val="02AB5709"/>
    <w:rsid w:val="07665CBE"/>
    <w:rsid w:val="07D23CBF"/>
    <w:rsid w:val="12C15CC9"/>
    <w:rsid w:val="157E02F2"/>
    <w:rsid w:val="20FC6FAE"/>
    <w:rsid w:val="2A000073"/>
    <w:rsid w:val="30EB7460"/>
    <w:rsid w:val="318A54C2"/>
    <w:rsid w:val="35BE4BCF"/>
    <w:rsid w:val="36D51EF3"/>
    <w:rsid w:val="3D235050"/>
    <w:rsid w:val="3EDF5E79"/>
    <w:rsid w:val="40766989"/>
    <w:rsid w:val="47062C03"/>
    <w:rsid w:val="4B9D6857"/>
    <w:rsid w:val="4C533F0F"/>
    <w:rsid w:val="4F371EFE"/>
    <w:rsid w:val="5065568E"/>
    <w:rsid w:val="50A0169A"/>
    <w:rsid w:val="54A53C03"/>
    <w:rsid w:val="5CF76AE6"/>
    <w:rsid w:val="62D554CC"/>
    <w:rsid w:val="64D64306"/>
    <w:rsid w:val="682A57E9"/>
    <w:rsid w:val="68E674D0"/>
    <w:rsid w:val="71A53F22"/>
    <w:rsid w:val="75A7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 w:val="0"/>
      <w:spacing w:before="100" w:beforeAutospacing="1" w:after="100" w:afterAutospacing="1"/>
      <w:jc w:val="center"/>
      <w:outlineLvl w:val="0"/>
    </w:pPr>
    <w:rPr>
      <w:rFonts w:hint="eastAsia" w:eastAsia="宋体"/>
      <w:b/>
      <w:kern w:val="36"/>
      <w:sz w:val="30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qFormat/>
    <w:uiPriority w:val="99"/>
    <w:rPr>
      <w:color w:val="0563C1"/>
      <w:u w:val="single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kern w:val="36"/>
      <w:sz w:val="30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字符"/>
    <w:basedOn w:val="11"/>
    <w:link w:val="5"/>
    <w:qFormat/>
    <w:uiPriority w:val="99"/>
    <w:rPr>
      <w:rFonts w:ascii="Times New Roman" w:hAnsi="Times New Roman" w:eastAsia="等线" w:cs="Times New Roman"/>
      <w:kern w:val="0"/>
      <w:sz w:val="18"/>
      <w:szCs w:val="18"/>
    </w:rPr>
  </w:style>
  <w:style w:type="character" w:customStyle="1" w:styleId="21">
    <w:name w:val="日期 字符"/>
    <w:basedOn w:val="11"/>
    <w:link w:val="4"/>
    <w:uiPriority w:val="0"/>
    <w:rPr>
      <w:rFonts w:ascii="Times New Roman" w:hAnsi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1024</Words>
  <Characters>1046</Characters>
  <Lines>7</Lines>
  <Paragraphs>2</Paragraphs>
  <TotalTime>7</TotalTime>
  <ScaleCrop>false</ScaleCrop>
  <LinksUpToDate>false</LinksUpToDate>
  <CharactersWithSpaces>1292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2020-10-19T09:16:00Z</dcterms:created>
  <dc:creator>long Menglu</dc:creator>
  <cp:lastModifiedBy>Administrator</cp:lastModifiedBy>
  <dcterms:modified xsi:type="dcterms:W3CDTF">2022-11-28T07:22:46Z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EBB8E0BC380B4557BBD8FC5C2674C6DB</vt:lpwstr>
  </property>
</Properties>
</file>